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2CB0" w:rsidRDefault="00612CB0" w:rsidP="00612CB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</w:pPr>
    </w:p>
    <w:p w:rsidR="00612CB0" w:rsidRDefault="00612CB0" w:rsidP="00612CB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 xml:space="preserve">Spannungsfeld 6: </w:t>
      </w:r>
    </w:p>
    <w:p w:rsidR="00612CB0" w:rsidRDefault="00612CB0" w:rsidP="00612CB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 xml:space="preserve">Therapeutische Begleitung beruflicher Wiedereingliederung von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>MeH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 xml:space="preserve"> auf dem ersten Arbeitsmarkt</w:t>
      </w:r>
    </w:p>
    <w:p w:rsidR="00612CB0" w:rsidRDefault="00612CB0" w:rsidP="00612CB0">
      <w:pPr>
        <w:spacing w:line="276" w:lineRule="auto"/>
        <w:rPr>
          <w:rFonts w:ascii="Arial" w:eastAsia="Times New Roman" w:hAnsi="Arial" w:cs="Arial"/>
          <w:sz w:val="24"/>
          <w:szCs w:val="24"/>
          <w:lang w:eastAsia="de-DE"/>
          <w14:ligatures w14:val="none"/>
        </w:rPr>
      </w:pPr>
      <w:r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 xml:space="preserve">Das häufige Scheitern beruflicher Wiedereingliederung von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MeH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 xml:space="preserve"> an ihren bisherigen Arbeitsplatz trotz positiver Erwerbsprognose ist durch eine frühzeitig einsetzende, fachliche kompetente, bedarfsfokussierte Begleitung des gesamten Reintegrationsprozesses abzuwenden (Pol 1). Der mögliche Transfer in die Regel-versorgung gestaltet sich aber komplex, da strukturell die intersektorale Kooperation zwischen medizinischer und beruflicher Rehabilitation ebenso zu leisten ist wie personell die Verfügbarkeit neurokompetenter Teams aus </w:t>
      </w:r>
      <w:proofErr w:type="spellStart"/>
      <w:r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Rehabilitations-fachexpert:innen</w:t>
      </w:r>
      <w:proofErr w:type="spellEnd"/>
      <w:r>
        <w:rPr>
          <w:rFonts w:ascii="Arial" w:eastAsia="Times New Roman" w:hAnsi="Arial" w:cs="Arial"/>
          <w:sz w:val="24"/>
          <w:szCs w:val="24"/>
          <w:lang w:eastAsia="de-DE"/>
          <w14:ligatures w14:val="none"/>
        </w:rPr>
        <w:t>, Fallmanagement und Fachkräften für betriebliche Intervention sowie konzeptuell  der interaktive Einbezug der Arbeitgebenden als den Prozess der Wiedereingliederung mitgestaltende Akteure (Pol 2).</w:t>
      </w:r>
    </w:p>
    <w:p w:rsidR="00612CB0" w:rsidRDefault="00612CB0" w:rsidP="00612CB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>Expert:innenteam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 xml:space="preserve"> des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>rehapro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>-Projekts „Bedarfsfokussierte Teilhabe am Arbeitsleben für Menschen mit erworbenen Hirnschädigungen (BETA-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>MeH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de-DE"/>
          <w14:ligatures w14:val="none"/>
        </w:rPr>
        <w:t>)“ unter Leitung der DRV Bund</w:t>
      </w:r>
    </w:p>
    <w:p w:rsidR="00612CB0" w:rsidRDefault="00612CB0" w:rsidP="00612CB0">
      <w:pPr>
        <w:spacing w:line="276" w:lineRule="auto"/>
        <w:rPr>
          <w:rFonts w:ascii="Arial" w:eastAsia="Times New Roman" w:hAnsi="Arial" w:cs="Arial"/>
          <w:i/>
          <w:iCs/>
          <w:sz w:val="24"/>
          <w:szCs w:val="24"/>
          <w:lang w:val="en-US" w:eastAsia="de-DE"/>
          <w14:ligatures w14:val="none"/>
        </w:rPr>
      </w:pPr>
      <w:r>
        <w:rPr>
          <w:rFonts w:ascii="Arial" w:eastAsia="Times New Roman" w:hAnsi="Arial" w:cs="Arial"/>
          <w:i/>
          <w:iCs/>
          <w:sz w:val="24"/>
          <w:szCs w:val="24"/>
          <w:lang w:val="en-US" w:eastAsia="de-DE"/>
          <w14:ligatures w14:val="none"/>
        </w:rPr>
        <w:t xml:space="preserve">Dolores Claros-Salinas, Wilfried Schupp, Alexander Thomas </w:t>
      </w:r>
    </w:p>
    <w:p w:rsidR="00612CB0" w:rsidRDefault="00612CB0" w:rsidP="00612CB0">
      <w:pPr>
        <w:pBdr>
          <w:bottom w:val="single" w:sz="6" w:space="1" w:color="auto"/>
        </w:pBdr>
        <w:spacing w:line="276" w:lineRule="auto"/>
        <w:rPr>
          <w:rFonts w:ascii="Arial" w:hAnsi="Arial" w:cs="Arial"/>
          <w:b/>
          <w:bCs/>
          <w:sz w:val="24"/>
          <w:szCs w:val="24"/>
          <w:lang w:val="en-US"/>
          <w14:ligatures w14:val="none"/>
        </w:rPr>
      </w:pPr>
    </w:p>
    <w:sectPr w:rsidR="00612C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B0"/>
    <w:rsid w:val="001A2E38"/>
    <w:rsid w:val="004653CE"/>
    <w:rsid w:val="00612CB0"/>
    <w:rsid w:val="006606CE"/>
    <w:rsid w:val="007A42B8"/>
    <w:rsid w:val="008C4531"/>
    <w:rsid w:val="009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4AC0F-5954-4804-9D59-01F6E6BE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2CB0"/>
    <w:pPr>
      <w:spacing w:after="0" w:line="240" w:lineRule="auto"/>
    </w:pPr>
    <w:rPr>
      <w:rFonts w:ascii="Calibri" w:hAnsi="Calibri" w:cs="Calibri"/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12C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2C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2C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2C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2C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2C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2C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2C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2C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2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2CB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2CB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2C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2C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2C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2C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2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2C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2CB0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ZitatZchn">
    <w:name w:val="Zitat Zchn"/>
    <w:basedOn w:val="Absatz-Standardschriftart"/>
    <w:link w:val="Zitat"/>
    <w:uiPriority w:val="29"/>
    <w:rsid w:val="00612C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2CB0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iveHervorhebung">
    <w:name w:val="Intense Emphasis"/>
    <w:basedOn w:val="Absatz-Standardschriftart"/>
    <w:uiPriority w:val="21"/>
    <w:qFormat/>
    <w:rsid w:val="00612CB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2CB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2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Susanne Schaefer</dc:creator>
  <cp:keywords/>
  <dc:description/>
  <cp:lastModifiedBy>Dr. Susanne Schaefer</cp:lastModifiedBy>
  <cp:revision>1</cp:revision>
  <dcterms:created xsi:type="dcterms:W3CDTF">2025-02-21T13:09:00Z</dcterms:created>
  <dcterms:modified xsi:type="dcterms:W3CDTF">2025-02-21T13:10:00Z</dcterms:modified>
</cp:coreProperties>
</file>